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-742950</wp:posOffset>
            </wp:positionV>
            <wp:extent cx="1638300" cy="572135"/>
            <wp:effectExtent l="0" t="0" r="0" b="0"/>
            <wp:wrapNone/>
            <wp:docPr id="3" name="Grafik 3" descr="GaK_Logo jpeg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K_Logo jpeg 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-288290</wp:posOffset>
            </wp:positionV>
            <wp:extent cx="257175" cy="190735"/>
            <wp:effectExtent l="0" t="0" r="0" b="0"/>
            <wp:wrapNone/>
            <wp:docPr id="2" name="Grafik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-899795</wp:posOffset>
            </wp:positionV>
            <wp:extent cx="748558" cy="866775"/>
            <wp:effectExtent l="0" t="0" r="0" b="0"/>
            <wp:wrapNone/>
            <wp:docPr id="1" name="Grafik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29" cy="8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2C9">
        <w:rPr>
          <w:b/>
          <w:sz w:val="48"/>
          <w:szCs w:val="48"/>
        </w:rPr>
        <w:t>Kursausschreibung im Ergänzungsfach Sport</w:t>
      </w:r>
    </w:p>
    <w:p w:rsidR="007802C9" w:rsidRPr="0085430A" w:rsidRDefault="007802C9" w:rsidP="007802C9">
      <w:pPr>
        <w:jc w:val="center"/>
        <w:rPr>
          <w:b/>
          <w:sz w:val="36"/>
          <w:szCs w:val="48"/>
        </w:rPr>
      </w:pP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Fach: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Sport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Bew</w:t>
      </w:r>
      <w:r>
        <w:rPr>
          <w:sz w:val="32"/>
          <w:szCs w:val="32"/>
        </w:rPr>
        <w:t>e</w:t>
      </w:r>
      <w:r w:rsidRPr="007802C9">
        <w:rPr>
          <w:sz w:val="32"/>
          <w:szCs w:val="32"/>
        </w:rPr>
        <w:t>gungsfeldgruppe: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="00B27A1B">
        <w:rPr>
          <w:sz w:val="32"/>
          <w:szCs w:val="32"/>
        </w:rPr>
        <w:t>B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Bewegungsfeld: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="00B27A1B">
        <w:rPr>
          <w:sz w:val="32"/>
          <w:szCs w:val="32"/>
        </w:rPr>
        <w:t>Spielen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proofErr w:type="spellStart"/>
      <w:r w:rsidRPr="007802C9">
        <w:rPr>
          <w:sz w:val="32"/>
          <w:szCs w:val="32"/>
        </w:rPr>
        <w:t>Kursart</w:t>
      </w:r>
      <w:proofErr w:type="spellEnd"/>
      <w:r w:rsidRPr="007802C9">
        <w:rPr>
          <w:sz w:val="32"/>
          <w:szCs w:val="32"/>
        </w:rPr>
        <w:t>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Ergänzungsfach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Wochenstundenzahl: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2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Jahrgangsstufe: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12 / 13</w:t>
      </w:r>
    </w:p>
    <w:p w:rsidR="007802C9" w:rsidRPr="00715C00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b/>
          <w:sz w:val="32"/>
          <w:szCs w:val="32"/>
        </w:rPr>
      </w:pPr>
      <w:r w:rsidRPr="00715C00">
        <w:rPr>
          <w:b/>
          <w:sz w:val="32"/>
          <w:szCs w:val="32"/>
        </w:rPr>
        <w:t>Kursthema:</w:t>
      </w:r>
      <w:r w:rsidRPr="00715C00">
        <w:rPr>
          <w:b/>
          <w:sz w:val="32"/>
          <w:szCs w:val="32"/>
        </w:rPr>
        <w:tab/>
      </w:r>
      <w:r w:rsidRPr="00715C00">
        <w:rPr>
          <w:b/>
          <w:sz w:val="32"/>
          <w:szCs w:val="32"/>
        </w:rPr>
        <w:tab/>
      </w:r>
      <w:r w:rsidRPr="00715C00">
        <w:rPr>
          <w:b/>
          <w:sz w:val="32"/>
          <w:szCs w:val="32"/>
        </w:rPr>
        <w:tab/>
      </w:r>
      <w:r w:rsidRPr="00715C00">
        <w:rPr>
          <w:b/>
          <w:sz w:val="32"/>
          <w:szCs w:val="32"/>
        </w:rPr>
        <w:tab/>
      </w:r>
      <w:r w:rsidR="00B27A1B" w:rsidRPr="00715C00">
        <w:rPr>
          <w:b/>
          <w:sz w:val="32"/>
          <w:szCs w:val="32"/>
        </w:rPr>
        <w:t>Tischtennis</w:t>
      </w:r>
      <w:r w:rsidR="00BF1700" w:rsidRPr="00715C00">
        <w:rPr>
          <w:b/>
          <w:sz w:val="32"/>
          <w:szCs w:val="32"/>
        </w:rPr>
        <w:t xml:space="preserve"> spielend lernen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Kurslehrkraft: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wechselt jedes Schuljahr</w:t>
      </w:r>
    </w:p>
    <w:p w:rsidR="007802C9" w:rsidRPr="0085430A" w:rsidRDefault="007802C9" w:rsidP="007802C9">
      <w:pPr>
        <w:pStyle w:val="Listenabsatz"/>
        <w:rPr>
          <w:sz w:val="24"/>
          <w:szCs w:val="32"/>
        </w:rPr>
      </w:pPr>
    </w:p>
    <w:p w:rsidR="007802C9" w:rsidRPr="002C14C6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2"/>
        </w:rPr>
      </w:pPr>
      <w:r w:rsidRPr="002C14C6">
        <w:rPr>
          <w:b/>
          <w:sz w:val="28"/>
          <w:szCs w:val="32"/>
          <w:u w:val="single"/>
        </w:rPr>
        <w:t>Leitidee:</w:t>
      </w:r>
      <w:r w:rsidR="00B27A1B" w:rsidRPr="002C14C6">
        <w:rPr>
          <w:b/>
          <w:sz w:val="28"/>
          <w:szCs w:val="32"/>
        </w:rPr>
        <w:t xml:space="preserve"> </w:t>
      </w:r>
      <w:r w:rsidR="00B4055A">
        <w:rPr>
          <w:sz w:val="28"/>
          <w:szCs w:val="32"/>
        </w:rPr>
        <w:t>Im</w:t>
      </w:r>
      <w:r w:rsidR="00BF1700">
        <w:rPr>
          <w:sz w:val="28"/>
          <w:szCs w:val="32"/>
        </w:rPr>
        <w:t xml:space="preserve"> Kurs soll </w:t>
      </w:r>
      <w:r w:rsidR="00B4055A">
        <w:rPr>
          <w:sz w:val="28"/>
          <w:szCs w:val="32"/>
        </w:rPr>
        <w:t xml:space="preserve">ausgehend von der Spielidee des Tischtennis-Spiels </w:t>
      </w:r>
      <w:r w:rsidR="00BF1700">
        <w:rPr>
          <w:sz w:val="28"/>
          <w:szCs w:val="32"/>
        </w:rPr>
        <w:t>eine</w:t>
      </w:r>
      <w:r w:rsidR="002C14C6" w:rsidRPr="002C14C6">
        <w:rPr>
          <w:sz w:val="28"/>
          <w:szCs w:val="32"/>
        </w:rPr>
        <w:t xml:space="preserve"> </w:t>
      </w:r>
      <w:r w:rsidR="00B4055A">
        <w:rPr>
          <w:sz w:val="28"/>
          <w:szCs w:val="32"/>
        </w:rPr>
        <w:t xml:space="preserve">sportartspezifische </w:t>
      </w:r>
      <w:r w:rsidR="002C14C6" w:rsidRPr="002C14C6">
        <w:rPr>
          <w:sz w:val="28"/>
          <w:szCs w:val="32"/>
        </w:rPr>
        <w:t>Spielfähigkeit</w:t>
      </w:r>
      <w:r w:rsidR="00B4055A">
        <w:rPr>
          <w:sz w:val="28"/>
          <w:szCs w:val="32"/>
        </w:rPr>
        <w:t xml:space="preserve"> hergestellt werden.</w:t>
      </w:r>
      <w:r w:rsidR="00BF1700">
        <w:rPr>
          <w:sz w:val="28"/>
          <w:szCs w:val="32"/>
        </w:rPr>
        <w:t xml:space="preserve"> </w:t>
      </w:r>
      <w:r w:rsidR="00B4055A">
        <w:rPr>
          <w:sz w:val="28"/>
          <w:szCs w:val="32"/>
        </w:rPr>
        <w:t xml:space="preserve">Die sich im Spiel ergebenden Bewegungsaufgaben sind Grundlage der Erarbeitung technischer </w:t>
      </w:r>
      <w:r w:rsidR="002C14C6" w:rsidRPr="002C14C6">
        <w:rPr>
          <w:sz w:val="28"/>
          <w:szCs w:val="32"/>
        </w:rPr>
        <w:t>Grundfertigkeiten (Schupf, Konter, Topspin, Block)</w:t>
      </w:r>
      <w:r w:rsidR="00B4055A">
        <w:rPr>
          <w:sz w:val="28"/>
          <w:szCs w:val="32"/>
        </w:rPr>
        <w:t xml:space="preserve"> durch die Schülerinnen und Schüler. Diese Grundfertigkeiten werden</w:t>
      </w:r>
      <w:r w:rsidR="002C14C6" w:rsidRPr="002C14C6">
        <w:rPr>
          <w:sz w:val="28"/>
          <w:szCs w:val="32"/>
        </w:rPr>
        <w:t xml:space="preserve"> als taktische Mittel </w:t>
      </w:r>
      <w:r w:rsidR="00B4055A">
        <w:rPr>
          <w:sz w:val="28"/>
          <w:szCs w:val="32"/>
        </w:rPr>
        <w:t>erprobt</w:t>
      </w:r>
      <w:r w:rsidR="002C14C6">
        <w:rPr>
          <w:sz w:val="28"/>
          <w:szCs w:val="32"/>
        </w:rPr>
        <w:t xml:space="preserve"> und im S</w:t>
      </w:r>
      <w:r w:rsidR="00B4055A">
        <w:rPr>
          <w:sz w:val="28"/>
          <w:szCs w:val="32"/>
        </w:rPr>
        <w:t>piel situationsgerecht angewendet</w:t>
      </w:r>
      <w:r w:rsidR="002C14C6" w:rsidRPr="002C14C6">
        <w:rPr>
          <w:sz w:val="28"/>
          <w:szCs w:val="32"/>
        </w:rPr>
        <w:t xml:space="preserve">. </w:t>
      </w:r>
    </w:p>
    <w:p w:rsidR="007802C9" w:rsidRPr="0085430A" w:rsidRDefault="007802C9" w:rsidP="007802C9">
      <w:pPr>
        <w:jc w:val="both"/>
        <w:rPr>
          <w:szCs w:val="32"/>
        </w:rPr>
      </w:pPr>
    </w:p>
    <w:p w:rsidR="00C43AF0" w:rsidRPr="002C14C6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2"/>
          <w:u w:val="single"/>
        </w:rPr>
      </w:pPr>
      <w:r w:rsidRPr="002C14C6">
        <w:rPr>
          <w:b/>
          <w:sz w:val="28"/>
          <w:szCs w:val="32"/>
          <w:u w:val="single"/>
        </w:rPr>
        <w:t>Kompetenzerwerb:</w:t>
      </w:r>
    </w:p>
    <w:p w:rsidR="00C43AF0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B21635">
        <w:rPr>
          <w:i/>
          <w:sz w:val="28"/>
          <w:szCs w:val="28"/>
        </w:rPr>
        <w:t>Die Schülerinnen und Schüler…</w:t>
      </w:r>
    </w:p>
    <w:p w:rsidR="006066D3" w:rsidRPr="006066D3" w:rsidRDefault="006066D3" w:rsidP="006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066D3" w:rsidRPr="006066D3" w:rsidRDefault="006066D3" w:rsidP="006066D3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066D3">
        <w:rPr>
          <w:bCs/>
          <w:sz w:val="28"/>
          <w:szCs w:val="28"/>
        </w:rPr>
        <w:t>trainieren sportmotorische Fähigkeiten im Hinblick auf das Anforderungsprofil des Tischtennis-Spiels</w:t>
      </w:r>
      <w:r>
        <w:rPr>
          <w:bCs/>
          <w:sz w:val="28"/>
          <w:szCs w:val="28"/>
        </w:rPr>
        <w:t>.</w:t>
      </w:r>
      <w:r w:rsidRPr="006066D3">
        <w:rPr>
          <w:bCs/>
          <w:sz w:val="28"/>
          <w:szCs w:val="28"/>
        </w:rPr>
        <w:t xml:space="preserve"> </w:t>
      </w:r>
    </w:p>
    <w:p w:rsidR="006066D3" w:rsidRPr="00715C00" w:rsidRDefault="006066D3" w:rsidP="006066D3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066D3">
        <w:rPr>
          <w:bCs/>
          <w:sz w:val="28"/>
          <w:szCs w:val="28"/>
        </w:rPr>
        <w:t xml:space="preserve">erarbeiten, erproben und demonstrieren sportspielspezifische Grundfertigkeiten im </w:t>
      </w:r>
      <w:r w:rsidR="00EC4782">
        <w:rPr>
          <w:bCs/>
          <w:sz w:val="28"/>
          <w:szCs w:val="28"/>
        </w:rPr>
        <w:t>Tischtennis-Spiel</w:t>
      </w:r>
      <w:r w:rsidRPr="006066D3">
        <w:rPr>
          <w:bCs/>
          <w:sz w:val="28"/>
          <w:szCs w:val="28"/>
        </w:rPr>
        <w:t xml:space="preserve">. </w:t>
      </w:r>
    </w:p>
    <w:p w:rsidR="00715C00" w:rsidRPr="006066D3" w:rsidRDefault="00715C00" w:rsidP="00715C0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066D3">
        <w:rPr>
          <w:bCs/>
          <w:sz w:val="28"/>
          <w:szCs w:val="28"/>
        </w:rPr>
        <w:t xml:space="preserve">erarbeiten, erproben und bewältigen einfache taktische Maßnahmen in Angriffs- und Abwehrsituationen. </w:t>
      </w:r>
    </w:p>
    <w:p w:rsidR="006066D3" w:rsidRPr="006066D3" w:rsidRDefault="006066D3" w:rsidP="00715C0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8"/>
          <w:szCs w:val="28"/>
        </w:rPr>
      </w:pPr>
      <w:r w:rsidRPr="006066D3">
        <w:rPr>
          <w:sz w:val="28"/>
          <w:szCs w:val="28"/>
        </w:rPr>
        <w:t xml:space="preserve">setzen bewegungstheoretische Kenntnisse ein, um Lern- und Übungssituationen zur Aneignung sportspielspezifischer Fertigkeiten selbstständig zu planen und zu gestalten. </w:t>
      </w:r>
    </w:p>
    <w:p w:rsidR="006066D3" w:rsidRPr="006066D3" w:rsidRDefault="006066D3" w:rsidP="00715C0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8"/>
          <w:szCs w:val="28"/>
        </w:rPr>
      </w:pPr>
      <w:r w:rsidRPr="006066D3">
        <w:rPr>
          <w:bCs/>
          <w:sz w:val="28"/>
          <w:szCs w:val="28"/>
        </w:rPr>
        <w:lastRenderedPageBreak/>
        <w:t>planen, organisieren und gestalten Bewegungsarrangements, Übungssequenzen und Spielsituationen unter verschiedenen methodischen und didaktischen Zielsetzungen</w:t>
      </w:r>
      <w:r>
        <w:rPr>
          <w:bCs/>
          <w:sz w:val="28"/>
          <w:szCs w:val="28"/>
        </w:rPr>
        <w:t>.</w:t>
      </w:r>
    </w:p>
    <w:p w:rsidR="006066D3" w:rsidRPr="006066D3" w:rsidRDefault="006066D3" w:rsidP="00715C0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8"/>
          <w:szCs w:val="28"/>
        </w:rPr>
      </w:pPr>
      <w:r w:rsidRPr="006066D3">
        <w:rPr>
          <w:bCs/>
          <w:sz w:val="28"/>
          <w:szCs w:val="28"/>
        </w:rPr>
        <w:t xml:space="preserve">analysieren eine Spielsituation nach vorgegebenen Kriterien und reflektieren Handlungsalternativen als Basis für ein adäquates Entscheidungsverhalten. </w:t>
      </w:r>
    </w:p>
    <w:p w:rsidR="00A03463" w:rsidRPr="006066D3" w:rsidRDefault="006066D3" w:rsidP="00715C0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8"/>
          <w:szCs w:val="28"/>
        </w:rPr>
      </w:pPr>
      <w:r w:rsidRPr="006066D3">
        <w:rPr>
          <w:bCs/>
          <w:sz w:val="28"/>
          <w:szCs w:val="28"/>
        </w:rPr>
        <w:t>verhalten sich fair in Bezug auf die Anerkennung von unterschiedlichen Leistungs- und Motivationsvoraussetzungen, wenden Strategien zur Lösung von Konflikten an und erkennen Stärkere an sowie unterstütz</w:t>
      </w:r>
      <w:r>
        <w:rPr>
          <w:bCs/>
          <w:sz w:val="28"/>
          <w:szCs w:val="28"/>
        </w:rPr>
        <w:t>en bzw. integrieren Schwächere.</w:t>
      </w:r>
    </w:p>
    <w:p w:rsidR="007802C9" w:rsidRPr="0085430A" w:rsidRDefault="007802C9" w:rsidP="007802C9">
      <w:pPr>
        <w:jc w:val="both"/>
        <w:rPr>
          <w:sz w:val="24"/>
          <w:szCs w:val="32"/>
        </w:rPr>
      </w:pPr>
    </w:p>
    <w:p w:rsidR="007802C9" w:rsidRPr="008620F1" w:rsidRDefault="007802C9" w:rsidP="00B0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2"/>
          <w:u w:val="single"/>
        </w:rPr>
      </w:pPr>
      <w:r w:rsidRPr="008620F1">
        <w:rPr>
          <w:b/>
          <w:sz w:val="28"/>
          <w:szCs w:val="32"/>
          <w:u w:val="single"/>
        </w:rPr>
        <w:t>Inhalte:</w:t>
      </w:r>
    </w:p>
    <w:p w:rsidR="00EC4782" w:rsidRDefault="00EC4782" w:rsidP="00015D7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0490C">
        <w:rPr>
          <w:sz w:val="28"/>
          <w:szCs w:val="28"/>
        </w:rPr>
        <w:t>Tischtennis-Spiel in Einzel und Doppel</w:t>
      </w:r>
    </w:p>
    <w:p w:rsidR="00B0490C" w:rsidRDefault="00EC4782" w:rsidP="00015D7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Erlernen und Verbessern von Grundtechniken in komplexitätsreduzierten </w:t>
      </w:r>
      <w:r w:rsidR="00650566" w:rsidRPr="00B0490C">
        <w:rPr>
          <w:sz w:val="28"/>
          <w:szCs w:val="28"/>
        </w:rPr>
        <w:t>Übungsformen mit Hilfe des Zuspiels</w:t>
      </w:r>
    </w:p>
    <w:p w:rsidR="00EC4782" w:rsidRPr="00EC4782" w:rsidRDefault="00EC4782" w:rsidP="00015D7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Erprobung und Entwicklung von taktischen Maßnahmen im Tischtennis-Spiel</w:t>
      </w:r>
    </w:p>
    <w:p w:rsidR="007802C9" w:rsidRPr="00B0490C" w:rsidRDefault="00B0490C" w:rsidP="00015D7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0490C">
        <w:rPr>
          <w:sz w:val="28"/>
          <w:szCs w:val="28"/>
        </w:rPr>
        <w:t>Analyse von Technikausführung und Spielsituationen</w:t>
      </w:r>
    </w:p>
    <w:p w:rsidR="007802C9" w:rsidRPr="00B0490C" w:rsidRDefault="00B0490C" w:rsidP="00015D7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0490C">
        <w:rPr>
          <w:sz w:val="28"/>
          <w:szCs w:val="28"/>
        </w:rPr>
        <w:t>Verbesserung ausgewählter Techniken und Taktiken</w:t>
      </w:r>
      <w:r w:rsidR="00EC4782">
        <w:rPr>
          <w:sz w:val="28"/>
          <w:szCs w:val="28"/>
        </w:rPr>
        <w:t xml:space="preserve"> in Übungs- und Spielformen</w:t>
      </w:r>
    </w:p>
    <w:p w:rsidR="007802C9" w:rsidRPr="0085430A" w:rsidRDefault="007802C9" w:rsidP="007802C9">
      <w:pPr>
        <w:jc w:val="both"/>
        <w:rPr>
          <w:sz w:val="24"/>
          <w:szCs w:val="32"/>
        </w:rPr>
      </w:pPr>
    </w:p>
    <w:p w:rsidR="008620F1" w:rsidRPr="008620F1" w:rsidRDefault="008620F1" w:rsidP="0086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2"/>
          <w:u w:val="single"/>
        </w:rPr>
      </w:pPr>
      <w:r w:rsidRPr="008620F1">
        <w:rPr>
          <w:b/>
          <w:sz w:val="28"/>
          <w:szCs w:val="32"/>
          <w:u w:val="single"/>
        </w:rPr>
        <w:t>Leistungsbewertung:</w:t>
      </w:r>
    </w:p>
    <w:p w:rsidR="008620F1" w:rsidRPr="008620F1" w:rsidRDefault="008620F1" w:rsidP="0086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Cs/>
          <w:i/>
          <w:sz w:val="28"/>
          <w:szCs w:val="32"/>
        </w:rPr>
      </w:pPr>
      <w:r w:rsidRPr="008620F1">
        <w:rPr>
          <w:bCs/>
          <w:i/>
          <w:sz w:val="28"/>
          <w:szCs w:val="32"/>
        </w:rPr>
        <w:t>Inhaltsbezogene Kompetenzen</w:t>
      </w:r>
    </w:p>
    <w:p w:rsidR="008620F1" w:rsidRPr="00EC4782" w:rsidRDefault="00EC4782" w:rsidP="00EC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32"/>
        </w:rPr>
      </w:pPr>
      <w:r w:rsidRPr="00EC4782">
        <w:rPr>
          <w:sz w:val="28"/>
          <w:szCs w:val="32"/>
        </w:rPr>
        <w:t>-</w:t>
      </w:r>
      <w:r>
        <w:rPr>
          <w:sz w:val="28"/>
          <w:szCs w:val="32"/>
        </w:rPr>
        <w:t xml:space="preserve"> </w:t>
      </w:r>
      <w:r w:rsidR="008620F1" w:rsidRPr="00EC4782">
        <w:rPr>
          <w:sz w:val="28"/>
          <w:szCs w:val="32"/>
        </w:rPr>
        <w:t>Entwickeln und Demonstrieren von angemessenen Lösungen für taktische und technische Bewegungsprobleme</w:t>
      </w:r>
      <w:r w:rsidRPr="00EC4782">
        <w:rPr>
          <w:sz w:val="28"/>
          <w:szCs w:val="32"/>
        </w:rPr>
        <w:t xml:space="preserve"> in Übungs- und Spielformen</w:t>
      </w:r>
    </w:p>
    <w:p w:rsidR="008620F1" w:rsidRDefault="008620F1" w:rsidP="0086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Cs/>
          <w:i/>
          <w:sz w:val="28"/>
          <w:szCs w:val="32"/>
        </w:rPr>
      </w:pPr>
    </w:p>
    <w:p w:rsidR="00EC4782" w:rsidRDefault="008620F1" w:rsidP="00EC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Cs/>
          <w:i/>
          <w:sz w:val="28"/>
          <w:szCs w:val="32"/>
        </w:rPr>
      </w:pPr>
      <w:r w:rsidRPr="008620F1">
        <w:rPr>
          <w:bCs/>
          <w:i/>
          <w:sz w:val="28"/>
          <w:szCs w:val="32"/>
        </w:rPr>
        <w:t>Prozessbezogene Kompetenzen</w:t>
      </w:r>
    </w:p>
    <w:p w:rsidR="00EC4782" w:rsidRPr="00715C00" w:rsidRDefault="00EC4782" w:rsidP="00EC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Cs/>
          <w:sz w:val="28"/>
          <w:szCs w:val="32"/>
        </w:rPr>
      </w:pPr>
      <w:r w:rsidRPr="00715C00">
        <w:rPr>
          <w:bCs/>
          <w:sz w:val="28"/>
          <w:szCs w:val="32"/>
        </w:rPr>
        <w:t>- Allgemeine Mitarbeit und Engagement in Erarbeitungs- und Übungsphasen z.B. im Hinblick auf die Entwicklung und Analyse von Übungs- und Spielsituationen.</w:t>
      </w:r>
    </w:p>
    <w:p w:rsidR="00EC4782" w:rsidRPr="00715C00" w:rsidRDefault="00015D72" w:rsidP="0001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32"/>
        </w:rPr>
      </w:pPr>
      <w:r w:rsidRPr="00715C00">
        <w:rPr>
          <w:bCs/>
          <w:sz w:val="28"/>
          <w:szCs w:val="32"/>
        </w:rPr>
        <w:t xml:space="preserve">- </w:t>
      </w:r>
      <w:r w:rsidR="00EC4782" w:rsidRPr="00715C00">
        <w:rPr>
          <w:bCs/>
          <w:sz w:val="28"/>
          <w:szCs w:val="32"/>
        </w:rPr>
        <w:t>Identifikation von Techniken und Fehlerbildern; (Digitales) Analysieren von Spiel- und Übungssituationen anhand erarbeiteter Kriterien hinsichtlich Funktionalität und Bewegungsqualität.</w:t>
      </w:r>
    </w:p>
    <w:p w:rsidR="00EC4782" w:rsidRDefault="00015D72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Cs/>
          <w:i/>
          <w:sz w:val="28"/>
          <w:szCs w:val="32"/>
        </w:rPr>
      </w:pPr>
      <w:r>
        <w:rPr>
          <w:sz w:val="28"/>
          <w:szCs w:val="32"/>
        </w:rPr>
        <w:t xml:space="preserve">- </w:t>
      </w:r>
      <w:r w:rsidR="008620F1" w:rsidRPr="008620F1">
        <w:rPr>
          <w:sz w:val="28"/>
          <w:szCs w:val="32"/>
        </w:rPr>
        <w:t>selbstständiges Planen und Arrangieren von Lern- und Übungssituationen</w:t>
      </w:r>
    </w:p>
    <w:p w:rsidR="007802C9" w:rsidRPr="00EC4782" w:rsidRDefault="00015D72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Cs/>
          <w:i/>
          <w:sz w:val="28"/>
          <w:szCs w:val="32"/>
        </w:rPr>
      </w:pPr>
      <w:r>
        <w:rPr>
          <w:sz w:val="28"/>
          <w:szCs w:val="32"/>
        </w:rPr>
        <w:t>- regelgerechtes und faires Verhalten in Spielsituationen</w:t>
      </w:r>
    </w:p>
    <w:p w:rsidR="007802C9" w:rsidRPr="008620F1" w:rsidRDefault="007802C9" w:rsidP="007802C9">
      <w:pPr>
        <w:jc w:val="both"/>
        <w:rPr>
          <w:sz w:val="28"/>
          <w:szCs w:val="32"/>
        </w:rPr>
      </w:pPr>
    </w:p>
    <w:p w:rsidR="007802C9" w:rsidRPr="0085430A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2"/>
          <w:u w:val="single"/>
        </w:rPr>
      </w:pPr>
      <w:r w:rsidRPr="0085430A">
        <w:rPr>
          <w:b/>
          <w:sz w:val="28"/>
          <w:szCs w:val="32"/>
          <w:u w:val="single"/>
        </w:rPr>
        <w:t>Unterrichtsmaterial:</w:t>
      </w:r>
    </w:p>
    <w:p w:rsidR="008620F1" w:rsidRPr="008620F1" w:rsidRDefault="008620F1" w:rsidP="008620F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620F1">
        <w:rPr>
          <w:sz w:val="28"/>
          <w:szCs w:val="28"/>
        </w:rPr>
        <w:t>Tischtennisschläger</w:t>
      </w:r>
    </w:p>
    <w:p w:rsidR="007802C9" w:rsidRPr="008620F1" w:rsidRDefault="008620F1" w:rsidP="008620F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620F1">
        <w:rPr>
          <w:sz w:val="28"/>
          <w:szCs w:val="28"/>
        </w:rPr>
        <w:t>rutschfeste Schuhe</w:t>
      </w:r>
    </w:p>
    <w:p w:rsidR="007802C9" w:rsidRDefault="007802C9" w:rsidP="007802C9">
      <w:pPr>
        <w:jc w:val="both"/>
        <w:rPr>
          <w:sz w:val="32"/>
          <w:szCs w:val="32"/>
        </w:rPr>
      </w:pPr>
    </w:p>
    <w:p w:rsidR="007802C9" w:rsidRPr="0085430A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2"/>
          <w:u w:val="single"/>
        </w:rPr>
      </w:pPr>
      <w:r w:rsidRPr="0085430A">
        <w:rPr>
          <w:b/>
          <w:sz w:val="28"/>
          <w:szCs w:val="32"/>
          <w:u w:val="single"/>
        </w:rPr>
        <w:t>Sonstige Bemerkungen:</w:t>
      </w:r>
    </w:p>
    <w:p w:rsidR="007802C9" w:rsidRPr="00942063" w:rsidRDefault="0085430A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sz w:val="28"/>
          <w:szCs w:val="28"/>
        </w:rPr>
        <w:t>Materialkosten für Bälle</w:t>
      </w:r>
      <w:r w:rsidRPr="0085430A">
        <w:rPr>
          <w:sz w:val="28"/>
          <w:szCs w:val="28"/>
        </w:rPr>
        <w:t xml:space="preserve">: 1 </w:t>
      </w:r>
      <w:r w:rsidRPr="00715C00">
        <w:rPr>
          <w:sz w:val="28"/>
          <w:szCs w:val="28"/>
        </w:rPr>
        <w:t>€</w:t>
      </w:r>
      <w:r w:rsidR="00715C00" w:rsidRPr="00715C00">
        <w:rPr>
          <w:sz w:val="28"/>
          <w:szCs w:val="28"/>
        </w:rPr>
        <w:t xml:space="preserve"> pro Person.</w:t>
      </w:r>
      <w:bookmarkStart w:id="0" w:name="_GoBack"/>
      <w:bookmarkEnd w:id="0"/>
    </w:p>
    <w:sectPr w:rsidR="007802C9" w:rsidRPr="00942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D5D"/>
    <w:multiLevelType w:val="hybridMultilevel"/>
    <w:tmpl w:val="D3EA6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DD9"/>
    <w:multiLevelType w:val="hybridMultilevel"/>
    <w:tmpl w:val="B13A8804"/>
    <w:lvl w:ilvl="0" w:tplc="BC524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FC6"/>
    <w:multiLevelType w:val="hybridMultilevel"/>
    <w:tmpl w:val="2820C0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181"/>
    <w:multiLevelType w:val="hybridMultilevel"/>
    <w:tmpl w:val="EEAA6FBA"/>
    <w:lvl w:ilvl="0" w:tplc="4FF87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3933"/>
    <w:multiLevelType w:val="hybridMultilevel"/>
    <w:tmpl w:val="50F8C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02EA"/>
    <w:multiLevelType w:val="hybridMultilevel"/>
    <w:tmpl w:val="0060C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998"/>
    <w:multiLevelType w:val="hybridMultilevel"/>
    <w:tmpl w:val="AE209C4A"/>
    <w:lvl w:ilvl="0" w:tplc="3DC4E0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2021"/>
    <w:multiLevelType w:val="hybridMultilevel"/>
    <w:tmpl w:val="7ABE6C40"/>
    <w:lvl w:ilvl="0" w:tplc="6FC0B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2C9"/>
    <w:rsid w:val="00015D72"/>
    <w:rsid w:val="002C14C6"/>
    <w:rsid w:val="004B10F5"/>
    <w:rsid w:val="006066D3"/>
    <w:rsid w:val="00650566"/>
    <w:rsid w:val="00715C00"/>
    <w:rsid w:val="007802C9"/>
    <w:rsid w:val="007D494F"/>
    <w:rsid w:val="0085430A"/>
    <w:rsid w:val="008620F1"/>
    <w:rsid w:val="00897EE2"/>
    <w:rsid w:val="00942063"/>
    <w:rsid w:val="00A03463"/>
    <w:rsid w:val="00B0490C"/>
    <w:rsid w:val="00B21635"/>
    <w:rsid w:val="00B27A1B"/>
    <w:rsid w:val="00B4055A"/>
    <w:rsid w:val="00BF1700"/>
    <w:rsid w:val="00C43AF0"/>
    <w:rsid w:val="00E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9B3"/>
  <w15:docId w15:val="{4D3BB628-70F6-4FA8-A65E-E9BCC599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Reise</dc:creator>
  <cp:lastModifiedBy>Christoph Reise</cp:lastModifiedBy>
  <cp:revision>6</cp:revision>
  <dcterms:created xsi:type="dcterms:W3CDTF">2018-10-29T14:17:00Z</dcterms:created>
  <dcterms:modified xsi:type="dcterms:W3CDTF">2018-11-08T09:59:00Z</dcterms:modified>
</cp:coreProperties>
</file>